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C4F2" w14:textId="35F5B429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</w:t>
      </w:r>
      <w:r w:rsidR="000E11D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133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/2024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Zamościu II</w:t>
      </w:r>
    </w:p>
    <w:p w14:paraId="1AE06D0F" w14:textId="4F27BF48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E11DF">
        <w:rPr>
          <w:rFonts w:ascii="Times New Roman" w:hAnsi="Times New Roman" w:cs="Times New Roman"/>
          <w:b/>
          <w:sz w:val="24"/>
          <w:szCs w:val="24"/>
        </w:rPr>
        <w:t>4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marca 2024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77777777" w:rsidR="00DF0C98" w:rsidRPr="00500C6B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wyborach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organów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jednostek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samorządu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terytorialnego</w:t>
      </w:r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7 kwietnia 2024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2023 r. poz. 2408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organów jednostek samorządu terytorialnego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7 kwietnia 2024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Zamościu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35D9CC75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</w:t>
      </w:r>
      <w:r w:rsidR="000E11DF">
        <w:rPr>
          <w:sz w:val="24"/>
          <w:szCs w:val="24"/>
        </w:rPr>
        <w:t xml:space="preserve"> 133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Zamościu II</w:t>
      </w:r>
      <w:r w:rsidRPr="00412083">
        <w:rPr>
          <w:sz w:val="24"/>
          <w:szCs w:val="24"/>
        </w:rPr>
        <w:t xml:space="preserve"> z dnia </w:t>
      </w:r>
      <w:r w:rsidR="000E11DF">
        <w:rPr>
          <w:sz w:val="24"/>
          <w:szCs w:val="24"/>
        </w:rPr>
        <w:t>14 marca 2024 r</w:t>
      </w:r>
      <w:r w:rsidRPr="00412083">
        <w:rPr>
          <w:sz w:val="24"/>
          <w:szCs w:val="24"/>
        </w:rPr>
        <w:t>, zgodnie z załącznikiem 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Tomaszów Lubelski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77777777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B77B5" wp14:editId="52CC3365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C7EF5" w14:textId="77777777"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348B4" w14:textId="77777777"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Zamościu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14:paraId="18C8D2FF" w14:textId="77777777"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533D8E" w14:textId="77777777"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Marek Mazur</w:t>
      </w:r>
    </w:p>
    <w:p w14:paraId="736D54EA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445F773D" w14:textId="77777777"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14:paraId="1D6E3E19" w14:textId="082A5C19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</w:t>
      </w:r>
      <w:r w:rsidR="000E11DF">
        <w:rPr>
          <w:rFonts w:ascii="Times New Roman" w:hAnsi="Times New Roman" w:cs="Times New Roman"/>
          <w:bCs/>
        </w:rPr>
        <w:t xml:space="preserve"> 133</w:t>
      </w:r>
      <w:r w:rsidR="00CF0141" w:rsidRPr="00CF0141">
        <w:rPr>
          <w:rFonts w:ascii="Times New Roman" w:hAnsi="Times New Roman" w:cs="Times New Roman"/>
          <w:bCs/>
        </w:rPr>
        <w:t>/2024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35FC1130"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Zamościu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1</w:t>
      </w:r>
      <w:r w:rsidR="000E11DF">
        <w:rPr>
          <w:rFonts w:ascii="Times New Roman" w:hAnsi="Times New Roman" w:cs="Times New Roman"/>
          <w:bCs/>
          <w:lang w:val="en-US"/>
        </w:rPr>
        <w:t>4</w:t>
      </w:r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</w:t>
      </w:r>
    </w:p>
    <w:p w14:paraId="23286E71" w14:textId="77777777"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6121A663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Tomaszów Lubelski</w:t>
      </w:r>
    </w:p>
    <w:p w14:paraId="62F90CCA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76C7FA5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Wiejski Dom Kultury ul. Długa 136, 22-600 Majdan Górny</w:t>
      </w:r>
    </w:p>
    <w:p w14:paraId="6869A3B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 xml:space="preserve">25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16:00</w:t>
      </w:r>
    </w:p>
    <w:p w14:paraId="37BBC92D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9F9BA8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C765157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11DF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B0BDF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Sławomir Wujec</cp:lastModifiedBy>
  <cp:revision>2</cp:revision>
  <dcterms:created xsi:type="dcterms:W3CDTF">2024-03-15T09:40:00Z</dcterms:created>
  <dcterms:modified xsi:type="dcterms:W3CDTF">2024-03-15T09:40:00Z</dcterms:modified>
  <dc:identifier/>
  <dc:language/>
</cp:coreProperties>
</file>